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D59" w:rsidRPr="00D75D59" w:rsidRDefault="00D75D59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D75D59">
        <w:rPr>
          <w:rFonts w:ascii="Arial" w:hAnsi="Arial" w:cs="Arial"/>
          <w:sz w:val="22"/>
          <w:szCs w:val="22"/>
        </w:rPr>
        <w:t xml:space="preserve">The need for the proposed </w:t>
      </w:r>
      <w:r w:rsidRPr="00D75D59">
        <w:rPr>
          <w:rFonts w:ascii="Arial" w:hAnsi="Arial" w:cs="Arial"/>
          <w:i/>
          <w:sz w:val="22"/>
          <w:szCs w:val="22"/>
        </w:rPr>
        <w:t>Electrical Safety Regulation 2013</w:t>
      </w:r>
      <w:r w:rsidRPr="00D75D59">
        <w:rPr>
          <w:rFonts w:ascii="Arial" w:hAnsi="Arial" w:cs="Arial"/>
          <w:sz w:val="22"/>
          <w:szCs w:val="22"/>
        </w:rPr>
        <w:t xml:space="preserve"> (the 2013 Regulation) is due to the automatic expiry of the </w:t>
      </w:r>
      <w:r w:rsidRPr="00D75D59">
        <w:rPr>
          <w:rFonts w:ascii="Arial" w:hAnsi="Arial" w:cs="Arial"/>
          <w:i/>
          <w:sz w:val="22"/>
          <w:szCs w:val="22"/>
        </w:rPr>
        <w:t>Electrical Safety Regulation 2002</w:t>
      </w:r>
      <w:r w:rsidRPr="00D75D59">
        <w:rPr>
          <w:rFonts w:ascii="Arial" w:hAnsi="Arial" w:cs="Arial"/>
          <w:sz w:val="22"/>
          <w:szCs w:val="22"/>
        </w:rPr>
        <w:t xml:space="preserve"> (the 2002 Regulation) under the requirements of the </w:t>
      </w:r>
      <w:r w:rsidRPr="00D75D59">
        <w:rPr>
          <w:rFonts w:ascii="Arial" w:hAnsi="Arial" w:cs="Arial"/>
          <w:i/>
          <w:sz w:val="22"/>
          <w:szCs w:val="22"/>
        </w:rPr>
        <w:t>Statutory Instruments Act 1992</w:t>
      </w:r>
      <w:r w:rsidRPr="00D75D59">
        <w:rPr>
          <w:rFonts w:ascii="Arial" w:hAnsi="Arial" w:cs="Arial"/>
          <w:sz w:val="22"/>
          <w:szCs w:val="22"/>
        </w:rPr>
        <w:t>.</w:t>
      </w:r>
    </w:p>
    <w:p w:rsidR="000C3398" w:rsidRPr="000C3398" w:rsidRDefault="0002265C" w:rsidP="0002265C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BF33AA">
        <w:rPr>
          <w:rFonts w:ascii="Arial" w:hAnsi="Arial" w:cs="Arial"/>
          <w:sz w:val="22"/>
          <w:szCs w:val="22"/>
        </w:rPr>
        <w:t xml:space="preserve">A </w:t>
      </w:r>
      <w:r w:rsidR="00387C3E">
        <w:rPr>
          <w:rFonts w:ascii="Arial" w:hAnsi="Arial" w:cs="Arial"/>
          <w:sz w:val="22"/>
          <w:szCs w:val="22"/>
        </w:rPr>
        <w:t>c</w:t>
      </w:r>
      <w:r w:rsidRPr="00BF33AA">
        <w:rPr>
          <w:rFonts w:ascii="Arial" w:hAnsi="Arial" w:cs="Arial"/>
          <w:sz w:val="22"/>
          <w:szCs w:val="22"/>
        </w:rPr>
        <w:t xml:space="preserve">onsultation Regulatory Assessment Statement (RAS) for the review </w:t>
      </w:r>
      <w:r w:rsidR="00387C3E">
        <w:rPr>
          <w:rFonts w:ascii="Arial" w:hAnsi="Arial" w:cs="Arial"/>
          <w:sz w:val="22"/>
          <w:szCs w:val="22"/>
        </w:rPr>
        <w:t xml:space="preserve">of the </w:t>
      </w:r>
      <w:r w:rsidR="009E3745">
        <w:rPr>
          <w:rFonts w:ascii="Arial" w:hAnsi="Arial" w:cs="Arial"/>
          <w:sz w:val="22"/>
          <w:szCs w:val="22"/>
        </w:rPr>
        <w:t xml:space="preserve">2002 </w:t>
      </w:r>
      <w:r w:rsidR="00387C3E">
        <w:rPr>
          <w:rFonts w:ascii="Arial" w:hAnsi="Arial" w:cs="Arial"/>
          <w:sz w:val="22"/>
          <w:szCs w:val="22"/>
        </w:rPr>
        <w:t xml:space="preserve">Regulation </w:t>
      </w:r>
      <w:r w:rsidRPr="00BF33AA">
        <w:rPr>
          <w:rFonts w:ascii="Arial" w:hAnsi="Arial" w:cs="Arial"/>
          <w:sz w:val="22"/>
          <w:szCs w:val="22"/>
        </w:rPr>
        <w:t xml:space="preserve">was released for public comment </w:t>
      </w:r>
      <w:r w:rsidR="00AE1BAC">
        <w:rPr>
          <w:rFonts w:ascii="Arial" w:hAnsi="Arial" w:cs="Arial"/>
          <w:sz w:val="22"/>
          <w:szCs w:val="22"/>
        </w:rPr>
        <w:t>between 2</w:t>
      </w:r>
      <w:r w:rsidR="00387C3E">
        <w:rPr>
          <w:rFonts w:ascii="Arial" w:hAnsi="Arial" w:cs="Arial"/>
          <w:sz w:val="22"/>
          <w:szCs w:val="22"/>
        </w:rPr>
        <w:t>8 March 2013</w:t>
      </w:r>
      <w:r w:rsidR="00AE1BAC">
        <w:rPr>
          <w:rFonts w:ascii="Arial" w:hAnsi="Arial" w:cs="Arial"/>
          <w:sz w:val="22"/>
          <w:szCs w:val="22"/>
        </w:rPr>
        <w:t xml:space="preserve"> and </w:t>
      </w:r>
      <w:r w:rsidR="00AE1BAC" w:rsidRPr="00AD6357">
        <w:rPr>
          <w:rFonts w:ascii="Arial" w:hAnsi="Arial" w:cs="Arial"/>
          <w:sz w:val="22"/>
          <w:szCs w:val="22"/>
        </w:rPr>
        <w:t>26 April 2013</w:t>
      </w:r>
      <w:r w:rsidR="00AE1BAC">
        <w:rPr>
          <w:rFonts w:ascii="Arial" w:hAnsi="Arial" w:cs="Arial"/>
          <w:sz w:val="22"/>
          <w:szCs w:val="22"/>
        </w:rPr>
        <w:t xml:space="preserve">. The RAS outlined three options including </w:t>
      </w:r>
      <w:r w:rsidR="009E3745">
        <w:rPr>
          <w:rFonts w:ascii="Arial" w:hAnsi="Arial" w:cs="Arial"/>
          <w:sz w:val="22"/>
          <w:szCs w:val="22"/>
        </w:rPr>
        <w:t xml:space="preserve">that </w:t>
      </w:r>
      <w:r w:rsidR="00AE1BAC">
        <w:rPr>
          <w:rFonts w:ascii="Arial" w:hAnsi="Arial" w:cs="Arial"/>
          <w:sz w:val="22"/>
          <w:szCs w:val="22"/>
        </w:rPr>
        <w:t xml:space="preserve">a replacement regulation </w:t>
      </w:r>
      <w:r w:rsidR="009E3745">
        <w:rPr>
          <w:rFonts w:ascii="Arial" w:hAnsi="Arial" w:cs="Arial"/>
          <w:sz w:val="22"/>
          <w:szCs w:val="22"/>
        </w:rPr>
        <w:t xml:space="preserve">be made </w:t>
      </w:r>
      <w:r w:rsidR="00AE1BAC">
        <w:rPr>
          <w:rFonts w:ascii="Arial" w:hAnsi="Arial" w:cs="Arial"/>
          <w:sz w:val="22"/>
          <w:szCs w:val="22"/>
        </w:rPr>
        <w:t xml:space="preserve">with </w:t>
      </w:r>
      <w:r w:rsidR="00AE1BAC" w:rsidRPr="00BF33AA">
        <w:rPr>
          <w:rFonts w:ascii="Arial" w:hAnsi="Arial" w:cs="Arial"/>
          <w:bCs/>
          <w:sz w:val="22"/>
          <w:szCs w:val="22"/>
          <w:lang w:val="en-US"/>
        </w:rPr>
        <w:t xml:space="preserve">changes to reduce red tape and regulatory burden for </w:t>
      </w:r>
      <w:smartTag w:uri="urn:schemas-microsoft-com:office:smarttags" w:element="State">
        <w:smartTag w:uri="urn:schemas-microsoft-com:office:smarttags" w:element="place">
          <w:r w:rsidR="00AE1BAC" w:rsidRPr="00BF33AA">
            <w:rPr>
              <w:rFonts w:ascii="Arial" w:hAnsi="Arial" w:cs="Arial"/>
              <w:bCs/>
              <w:sz w:val="22"/>
              <w:szCs w:val="22"/>
              <w:lang w:val="en-US"/>
            </w:rPr>
            <w:t>Queensland</w:t>
          </w:r>
        </w:smartTag>
      </w:smartTag>
      <w:r w:rsidR="00AE1BAC" w:rsidRPr="00BF33AA">
        <w:rPr>
          <w:rFonts w:ascii="Arial" w:hAnsi="Arial" w:cs="Arial"/>
          <w:bCs/>
          <w:sz w:val="22"/>
          <w:szCs w:val="22"/>
          <w:lang w:val="en-US"/>
        </w:rPr>
        <w:t xml:space="preserve"> businesses</w:t>
      </w:r>
      <w:r w:rsidR="002550EF">
        <w:rPr>
          <w:rFonts w:ascii="Arial" w:hAnsi="Arial" w:cs="Arial"/>
          <w:bCs/>
          <w:sz w:val="22"/>
          <w:szCs w:val="22"/>
          <w:lang w:val="en-US"/>
        </w:rPr>
        <w:t>.</w:t>
      </w:r>
      <w:r w:rsidR="00AE1BAC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0C3398">
        <w:rPr>
          <w:rFonts w:ascii="Arial" w:hAnsi="Arial" w:cs="Arial"/>
          <w:sz w:val="22"/>
          <w:szCs w:val="22"/>
        </w:rPr>
        <w:t>A</w:t>
      </w:r>
      <w:r w:rsidR="000C3398" w:rsidRPr="00AD6357">
        <w:rPr>
          <w:rFonts w:ascii="Arial" w:hAnsi="Arial" w:cs="Arial"/>
          <w:sz w:val="22"/>
          <w:szCs w:val="22"/>
        </w:rPr>
        <w:t xml:space="preserve"> total of 1,038 submissions </w:t>
      </w:r>
      <w:r w:rsidR="000C3398">
        <w:rPr>
          <w:rFonts w:ascii="Arial" w:hAnsi="Arial" w:cs="Arial"/>
          <w:sz w:val="22"/>
          <w:szCs w:val="22"/>
        </w:rPr>
        <w:t xml:space="preserve">were </w:t>
      </w:r>
      <w:r w:rsidR="000C3398" w:rsidRPr="00AD6357">
        <w:rPr>
          <w:rFonts w:ascii="Arial" w:hAnsi="Arial" w:cs="Arial"/>
          <w:sz w:val="22"/>
          <w:szCs w:val="22"/>
        </w:rPr>
        <w:t>received</w:t>
      </w:r>
      <w:r w:rsidR="000C3398">
        <w:rPr>
          <w:rFonts w:ascii="Arial" w:hAnsi="Arial" w:cs="Arial"/>
          <w:bCs/>
          <w:sz w:val="22"/>
          <w:szCs w:val="22"/>
          <w:lang w:val="en-US"/>
        </w:rPr>
        <w:t xml:space="preserve">. </w:t>
      </w:r>
    </w:p>
    <w:p w:rsidR="00862003" w:rsidRDefault="001D16B0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 4 </w:t>
      </w:r>
      <w:r w:rsidR="00385A8F" w:rsidRPr="00385A8F">
        <w:rPr>
          <w:rFonts w:ascii="Arial" w:hAnsi="Arial" w:cs="Arial"/>
          <w:sz w:val="22"/>
          <w:szCs w:val="22"/>
        </w:rPr>
        <w:t>July 2013</w:t>
      </w:r>
      <w:r w:rsidR="00385A8F">
        <w:rPr>
          <w:rFonts w:ascii="Arial" w:hAnsi="Arial" w:cs="Arial"/>
          <w:sz w:val="22"/>
          <w:szCs w:val="22"/>
        </w:rPr>
        <w:t>,</w:t>
      </w:r>
      <w:r w:rsidR="00385A8F" w:rsidRPr="00385A8F">
        <w:rPr>
          <w:rFonts w:ascii="Arial" w:hAnsi="Arial" w:cs="Arial"/>
          <w:sz w:val="22"/>
          <w:szCs w:val="22"/>
        </w:rPr>
        <w:t xml:space="preserve"> following the RAS consultation period</w:t>
      </w:r>
      <w:r w:rsidR="00385A8F">
        <w:rPr>
          <w:rFonts w:ascii="Arial" w:hAnsi="Arial" w:cs="Arial"/>
          <w:sz w:val="22"/>
          <w:szCs w:val="22"/>
        </w:rPr>
        <w:t>;</w:t>
      </w:r>
      <w:r w:rsidR="00385A8F" w:rsidRPr="00385A8F">
        <w:rPr>
          <w:rFonts w:ascii="Arial" w:hAnsi="Arial" w:cs="Arial"/>
          <w:sz w:val="22"/>
          <w:szCs w:val="22"/>
        </w:rPr>
        <w:t xml:space="preserve"> the State Coroner handed down </w:t>
      </w:r>
      <w:r w:rsidR="002550EF" w:rsidRPr="002550EF">
        <w:rPr>
          <w:rFonts w:ascii="Arial" w:hAnsi="Arial" w:cs="Arial"/>
          <w:sz w:val="22"/>
          <w:szCs w:val="22"/>
        </w:rPr>
        <w:t>findings from the inquest into the former Home Insulation Program electrocution fatalities.</w:t>
      </w:r>
      <w:r w:rsidR="002550EF">
        <w:rPr>
          <w:rFonts w:ascii="Arial" w:hAnsi="Arial" w:cs="Arial"/>
          <w:sz w:val="22"/>
          <w:szCs w:val="22"/>
        </w:rPr>
        <w:t xml:space="preserve"> The </w:t>
      </w:r>
      <w:r w:rsidR="00442A9A">
        <w:rPr>
          <w:rFonts w:ascii="Arial" w:hAnsi="Arial" w:cs="Arial"/>
          <w:sz w:val="22"/>
          <w:szCs w:val="22"/>
        </w:rPr>
        <w:t>State C</w:t>
      </w:r>
      <w:r w:rsidR="002550EF">
        <w:rPr>
          <w:rFonts w:ascii="Arial" w:hAnsi="Arial" w:cs="Arial"/>
          <w:sz w:val="22"/>
          <w:szCs w:val="22"/>
        </w:rPr>
        <w:t xml:space="preserve">oroner made three recommendations, including </w:t>
      </w:r>
      <w:r w:rsidR="00D0580F">
        <w:rPr>
          <w:rFonts w:ascii="Arial" w:hAnsi="Arial" w:cs="Arial"/>
          <w:sz w:val="22"/>
          <w:szCs w:val="22"/>
        </w:rPr>
        <w:t xml:space="preserve">one that sought </w:t>
      </w:r>
      <w:r w:rsidR="002550EF">
        <w:rPr>
          <w:rFonts w:ascii="Arial" w:hAnsi="Arial" w:cs="Arial"/>
          <w:sz w:val="22"/>
          <w:szCs w:val="22"/>
        </w:rPr>
        <w:t xml:space="preserve">the </w:t>
      </w:r>
      <w:r w:rsidR="002550EF" w:rsidRPr="002550EF">
        <w:rPr>
          <w:rFonts w:ascii="Arial" w:hAnsi="Arial" w:cs="Arial"/>
          <w:sz w:val="22"/>
          <w:szCs w:val="22"/>
        </w:rPr>
        <w:t xml:space="preserve">various options for the mandatory fitting of safety switches be further examined. </w:t>
      </w:r>
      <w:r w:rsidR="008D13AB" w:rsidRPr="00385A8F">
        <w:rPr>
          <w:rFonts w:ascii="Arial" w:hAnsi="Arial" w:cs="Arial"/>
          <w:sz w:val="22"/>
          <w:szCs w:val="22"/>
        </w:rPr>
        <w:t xml:space="preserve">As a result of the Coroner’s findings, it is not considered appropriate to progress the red tape reduction initiatives at this time. </w:t>
      </w:r>
    </w:p>
    <w:p w:rsidR="008D13AB" w:rsidRPr="00101D09" w:rsidRDefault="008D13AB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Pr="00D75D59">
        <w:rPr>
          <w:rFonts w:ascii="Arial" w:hAnsi="Arial" w:cs="Arial"/>
          <w:sz w:val="22"/>
          <w:szCs w:val="22"/>
        </w:rPr>
        <w:t>2013 Regulation</w:t>
      </w:r>
      <w:r>
        <w:rPr>
          <w:rFonts w:ascii="Arial" w:hAnsi="Arial" w:cs="Arial"/>
          <w:sz w:val="22"/>
          <w:szCs w:val="22"/>
        </w:rPr>
        <w:t xml:space="preserve"> </w:t>
      </w:r>
      <w:r w:rsidR="00101D09" w:rsidRPr="00101D09">
        <w:rPr>
          <w:rFonts w:ascii="Arial" w:hAnsi="Arial" w:cs="Arial"/>
          <w:sz w:val="22"/>
          <w:szCs w:val="22"/>
        </w:rPr>
        <w:t>essentially remakes the 2002 Regulation</w:t>
      </w:r>
      <w:r w:rsidR="00862003">
        <w:rPr>
          <w:rFonts w:ascii="Arial" w:hAnsi="Arial" w:cs="Arial"/>
          <w:sz w:val="22"/>
          <w:szCs w:val="22"/>
        </w:rPr>
        <w:t>; h</w:t>
      </w:r>
      <w:r w:rsidR="00101D09" w:rsidRPr="00101D09">
        <w:rPr>
          <w:rFonts w:ascii="Arial" w:hAnsi="Arial" w:cs="Arial"/>
          <w:sz w:val="22"/>
          <w:szCs w:val="22"/>
        </w:rPr>
        <w:t xml:space="preserve">owever, it includes changes to align it with changes to the </w:t>
      </w:r>
      <w:r w:rsidR="00101D09" w:rsidRPr="00101D09">
        <w:rPr>
          <w:rFonts w:ascii="Arial" w:hAnsi="Arial" w:cs="Arial"/>
          <w:i/>
          <w:sz w:val="22"/>
          <w:szCs w:val="22"/>
        </w:rPr>
        <w:t>Electrical Safety Act 2002</w:t>
      </w:r>
      <w:r w:rsidR="00101D09" w:rsidRPr="00101D09">
        <w:rPr>
          <w:rFonts w:ascii="Arial" w:hAnsi="Arial" w:cs="Arial"/>
          <w:sz w:val="22"/>
          <w:szCs w:val="22"/>
        </w:rPr>
        <w:t xml:space="preserve"> (</w:t>
      </w:r>
      <w:r w:rsidR="00862003">
        <w:rPr>
          <w:rFonts w:ascii="Arial" w:hAnsi="Arial" w:cs="Arial"/>
          <w:sz w:val="22"/>
          <w:szCs w:val="22"/>
        </w:rPr>
        <w:t xml:space="preserve">commencing </w:t>
      </w:r>
      <w:r w:rsidR="00101D09">
        <w:rPr>
          <w:rFonts w:ascii="Arial" w:hAnsi="Arial" w:cs="Arial"/>
          <w:sz w:val="22"/>
          <w:szCs w:val="22"/>
        </w:rPr>
        <w:t>1</w:t>
      </w:r>
      <w:r w:rsidR="001D16B0">
        <w:rPr>
          <w:rFonts w:ascii="Arial" w:hAnsi="Arial" w:cs="Arial"/>
          <w:sz w:val="22"/>
          <w:szCs w:val="22"/>
        </w:rPr>
        <w:t xml:space="preserve"> </w:t>
      </w:r>
      <w:r w:rsidR="00101D09">
        <w:rPr>
          <w:rFonts w:ascii="Arial" w:hAnsi="Arial" w:cs="Arial"/>
          <w:sz w:val="22"/>
          <w:szCs w:val="22"/>
        </w:rPr>
        <w:t>January 2014</w:t>
      </w:r>
      <w:r w:rsidR="00101D09" w:rsidRPr="00101D09">
        <w:rPr>
          <w:rFonts w:ascii="Arial" w:hAnsi="Arial" w:cs="Arial"/>
          <w:sz w:val="22"/>
          <w:szCs w:val="22"/>
        </w:rPr>
        <w:t>)</w:t>
      </w:r>
      <w:r w:rsidR="001D16B0">
        <w:rPr>
          <w:rFonts w:ascii="Arial" w:hAnsi="Arial" w:cs="Arial"/>
          <w:sz w:val="22"/>
          <w:szCs w:val="22"/>
        </w:rPr>
        <w:t xml:space="preserve"> and</w:t>
      </w:r>
      <w:r w:rsidR="00101D09" w:rsidRPr="00101D09">
        <w:rPr>
          <w:rFonts w:ascii="Arial" w:hAnsi="Arial" w:cs="Arial"/>
          <w:sz w:val="22"/>
          <w:szCs w:val="22"/>
        </w:rPr>
        <w:t xml:space="preserve"> adopts certain provisions of the nationally agreed model work health and safety reg</w:t>
      </w:r>
      <w:r w:rsidR="00101D09">
        <w:rPr>
          <w:rFonts w:ascii="Arial" w:hAnsi="Arial" w:cs="Arial"/>
          <w:sz w:val="22"/>
          <w:szCs w:val="22"/>
        </w:rPr>
        <w:t>ulations for electrical safety</w:t>
      </w:r>
      <w:r w:rsidR="00D0580F">
        <w:rPr>
          <w:rFonts w:ascii="Arial" w:hAnsi="Arial" w:cs="Arial"/>
          <w:sz w:val="22"/>
          <w:szCs w:val="22"/>
        </w:rPr>
        <w:t xml:space="preserve">. The </w:t>
      </w:r>
      <w:r w:rsidR="00D0580F" w:rsidRPr="00D75D59">
        <w:rPr>
          <w:rFonts w:ascii="Arial" w:hAnsi="Arial" w:cs="Arial"/>
          <w:sz w:val="22"/>
          <w:szCs w:val="22"/>
        </w:rPr>
        <w:t>2013 Regulation</w:t>
      </w:r>
      <w:r w:rsidR="00101D09">
        <w:rPr>
          <w:rFonts w:ascii="Arial" w:hAnsi="Arial" w:cs="Arial"/>
          <w:sz w:val="22"/>
          <w:szCs w:val="22"/>
        </w:rPr>
        <w:t xml:space="preserve"> </w:t>
      </w:r>
      <w:r w:rsidR="00101D09" w:rsidRPr="00101D09">
        <w:rPr>
          <w:rFonts w:ascii="Arial" w:hAnsi="Arial" w:cs="Arial"/>
          <w:sz w:val="22"/>
          <w:szCs w:val="22"/>
        </w:rPr>
        <w:t xml:space="preserve">retains </w:t>
      </w:r>
      <w:smartTag w:uri="urn:schemas-microsoft-com:office:smarttags" w:element="State">
        <w:smartTag w:uri="urn:schemas-microsoft-com:office:smarttags" w:element="place">
          <w:r w:rsidR="00101D09" w:rsidRPr="00101D09">
            <w:rPr>
              <w:rFonts w:ascii="Arial" w:hAnsi="Arial" w:cs="Arial"/>
              <w:sz w:val="22"/>
              <w:szCs w:val="22"/>
            </w:rPr>
            <w:t>Queensland</w:t>
          </w:r>
        </w:smartTag>
      </w:smartTag>
      <w:r w:rsidR="00101D09" w:rsidRPr="00101D09">
        <w:rPr>
          <w:rFonts w:ascii="Arial" w:hAnsi="Arial" w:cs="Arial"/>
          <w:sz w:val="22"/>
          <w:szCs w:val="22"/>
        </w:rPr>
        <w:t>’s existing requirements for safety switches and testing and tagging of electrical equipment</w:t>
      </w:r>
      <w:r w:rsidR="00101D09">
        <w:rPr>
          <w:rFonts w:ascii="Arial" w:hAnsi="Arial" w:cs="Arial"/>
          <w:sz w:val="22"/>
          <w:szCs w:val="22"/>
        </w:rPr>
        <w:t xml:space="preserve">. </w:t>
      </w:r>
    </w:p>
    <w:p w:rsidR="000C3398" w:rsidRPr="00E93BC7" w:rsidRDefault="000C3398" w:rsidP="00E93BC7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>Cabinet</w:t>
      </w:r>
      <w:r w:rsidR="00E93BC7">
        <w:rPr>
          <w:rFonts w:ascii="Arial" w:hAnsi="Arial" w:cs="Arial"/>
          <w:sz w:val="22"/>
          <w:szCs w:val="22"/>
          <w:u w:val="single"/>
        </w:rPr>
        <w:t xml:space="preserve"> </w:t>
      </w:r>
      <w:r w:rsidRPr="00E93BC7">
        <w:rPr>
          <w:rFonts w:ascii="Arial" w:hAnsi="Arial" w:cs="Arial"/>
          <w:sz w:val="22"/>
          <w:szCs w:val="22"/>
          <w:u w:val="single"/>
        </w:rPr>
        <w:t>endorsed</w:t>
      </w:r>
      <w:r w:rsidRPr="00E93BC7">
        <w:rPr>
          <w:rFonts w:ascii="Arial" w:hAnsi="Arial" w:cs="Arial"/>
          <w:sz w:val="22"/>
          <w:szCs w:val="22"/>
        </w:rPr>
        <w:t xml:space="preserve"> that the </w:t>
      </w:r>
      <w:r w:rsidR="00007BD1" w:rsidRPr="00007BD1">
        <w:rPr>
          <w:rFonts w:ascii="Arial" w:hAnsi="Arial" w:cs="Arial"/>
          <w:i/>
          <w:sz w:val="22"/>
          <w:szCs w:val="22"/>
        </w:rPr>
        <w:t>Electrical Safety Regulation 2013</w:t>
      </w:r>
      <w:r w:rsidR="008D13AB" w:rsidRPr="00E93BC7">
        <w:rPr>
          <w:rFonts w:ascii="Arial" w:hAnsi="Arial" w:cs="Arial"/>
          <w:i/>
          <w:sz w:val="22"/>
          <w:szCs w:val="22"/>
        </w:rPr>
        <w:t xml:space="preserve"> </w:t>
      </w:r>
      <w:r w:rsidRPr="00E93BC7">
        <w:rPr>
          <w:rFonts w:ascii="Arial" w:hAnsi="Arial" w:cs="Arial"/>
          <w:sz w:val="22"/>
          <w:szCs w:val="22"/>
        </w:rPr>
        <w:t>be recommended to the Governor in Council for approval</w:t>
      </w:r>
      <w:r w:rsidR="00E93BC7">
        <w:rPr>
          <w:rFonts w:ascii="Arial" w:hAnsi="Arial" w:cs="Arial"/>
          <w:sz w:val="22"/>
          <w:szCs w:val="22"/>
        </w:rPr>
        <w:t>.</w:t>
      </w:r>
    </w:p>
    <w:p w:rsidR="000C3398" w:rsidRPr="00E93BC7" w:rsidRDefault="00E93BC7" w:rsidP="00E93BC7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E93BC7">
        <w:rPr>
          <w:rFonts w:ascii="Arial" w:hAnsi="Arial" w:cs="Arial"/>
          <w:sz w:val="22"/>
          <w:szCs w:val="22"/>
          <w:u w:val="single"/>
        </w:rPr>
        <w:t>Cabinet noted</w:t>
      </w:r>
      <w:r w:rsidRPr="00E93BC7">
        <w:rPr>
          <w:rFonts w:ascii="Arial" w:hAnsi="Arial" w:cs="Arial"/>
          <w:sz w:val="22"/>
          <w:szCs w:val="22"/>
        </w:rPr>
        <w:t xml:space="preserve"> </w:t>
      </w:r>
      <w:r w:rsidR="000C3398" w:rsidRPr="00E93BC7">
        <w:rPr>
          <w:rFonts w:ascii="Arial" w:hAnsi="Arial" w:cs="Arial"/>
          <w:sz w:val="22"/>
          <w:szCs w:val="22"/>
        </w:rPr>
        <w:t xml:space="preserve">that the </w:t>
      </w:r>
      <w:r w:rsidR="00007BD1" w:rsidRPr="00007BD1">
        <w:rPr>
          <w:rFonts w:ascii="Arial" w:hAnsi="Arial" w:cs="Arial"/>
          <w:i/>
          <w:sz w:val="22"/>
          <w:szCs w:val="22"/>
        </w:rPr>
        <w:t>Electrical Safety Regulation 2013</w:t>
      </w:r>
      <w:r w:rsidR="008D13AB" w:rsidRPr="00E93BC7">
        <w:rPr>
          <w:rFonts w:ascii="Arial" w:hAnsi="Arial" w:cs="Arial"/>
          <w:sz w:val="22"/>
          <w:szCs w:val="22"/>
        </w:rPr>
        <w:t xml:space="preserve"> </w:t>
      </w:r>
      <w:r w:rsidR="000C3398" w:rsidRPr="00E93BC7">
        <w:rPr>
          <w:rFonts w:ascii="Arial" w:hAnsi="Arial" w:cs="Arial"/>
          <w:sz w:val="22"/>
          <w:szCs w:val="22"/>
        </w:rPr>
        <w:t>will be laid before the Legislative Assembly within 14 sitting days after publication in the Government Gazette</w:t>
      </w:r>
      <w:r w:rsidR="002550EF" w:rsidRPr="00E93BC7">
        <w:rPr>
          <w:rFonts w:ascii="Arial" w:hAnsi="Arial" w:cs="Arial"/>
          <w:sz w:val="22"/>
          <w:szCs w:val="22"/>
        </w:rPr>
        <w:t xml:space="preserve">. </w:t>
      </w:r>
    </w:p>
    <w:p w:rsidR="000C3398" w:rsidRPr="00C07656" w:rsidRDefault="000C3398" w:rsidP="001D16B0">
      <w:pPr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0E4528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0C3398" w:rsidRPr="00D0580F" w:rsidRDefault="00E57526" w:rsidP="001D16B0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7" w:history="1">
        <w:r w:rsidR="000C3398" w:rsidRPr="001B2C42">
          <w:rPr>
            <w:rStyle w:val="Hyperlink"/>
            <w:rFonts w:ascii="Arial" w:hAnsi="Arial" w:cs="Arial"/>
            <w:sz w:val="22"/>
            <w:szCs w:val="22"/>
          </w:rPr>
          <w:t>Electrical Safety Regulation 2013</w:t>
        </w:r>
      </w:hyperlink>
    </w:p>
    <w:p w:rsidR="000C3398" w:rsidRDefault="00E57526" w:rsidP="001D16B0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8" w:history="1">
        <w:r w:rsidR="000C3398" w:rsidRPr="001B2C42">
          <w:rPr>
            <w:rStyle w:val="Hyperlink"/>
            <w:rFonts w:ascii="Arial" w:hAnsi="Arial" w:cs="Arial"/>
            <w:sz w:val="22"/>
            <w:szCs w:val="22"/>
          </w:rPr>
          <w:t>Explanatory Notes</w:t>
        </w:r>
      </w:hyperlink>
    </w:p>
    <w:p w:rsidR="001B2C42" w:rsidRPr="000E4528" w:rsidRDefault="00E57526" w:rsidP="001D16B0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9" w:history="1">
        <w:r w:rsidR="001B2C42" w:rsidRPr="001B2C42">
          <w:rPr>
            <w:rStyle w:val="Hyperlink"/>
            <w:rFonts w:ascii="Arial" w:hAnsi="Arial" w:cs="Arial"/>
            <w:sz w:val="22"/>
            <w:szCs w:val="22"/>
          </w:rPr>
          <w:t>Regulatory Assessment Statement</w:t>
        </w:r>
      </w:hyperlink>
    </w:p>
    <w:sectPr w:rsidR="001B2C42" w:rsidRPr="000E4528" w:rsidSect="001D16B0">
      <w:headerReference w:type="default" r:id="rId10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B3A" w:rsidRDefault="00B71B3A" w:rsidP="00D6589B">
      <w:r>
        <w:separator/>
      </w:r>
    </w:p>
  </w:endnote>
  <w:endnote w:type="continuationSeparator" w:id="0">
    <w:p w:rsidR="00B71B3A" w:rsidRDefault="00B71B3A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B3A" w:rsidRDefault="00B71B3A" w:rsidP="00D6589B">
      <w:r>
        <w:separator/>
      </w:r>
    </w:p>
  </w:footnote>
  <w:footnote w:type="continuationSeparator" w:id="0">
    <w:p w:rsidR="00B71B3A" w:rsidRDefault="00B71B3A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BC7" w:rsidRPr="00937A4A" w:rsidRDefault="00E93BC7" w:rsidP="00E93BC7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E93BC7" w:rsidRPr="00937A4A" w:rsidRDefault="00E93BC7" w:rsidP="00E93BC7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jc w:val="center"/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E93BC7" w:rsidRPr="00937A4A" w:rsidRDefault="00E93BC7" w:rsidP="00E93BC7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>
      <w:rPr>
        <w:rFonts w:ascii="Arial" w:hAnsi="Arial" w:cs="Arial"/>
        <w:b/>
        <w:color w:val="auto"/>
        <w:sz w:val="22"/>
        <w:szCs w:val="22"/>
        <w:lang w:eastAsia="en-US"/>
      </w:rPr>
      <w:t>October 2013</w:t>
    </w:r>
  </w:p>
  <w:p w:rsidR="00E93BC7" w:rsidRPr="0033723D" w:rsidRDefault="00E93BC7" w:rsidP="00E93BC7">
    <w:pPr>
      <w:keepLines/>
      <w:spacing w:before="120"/>
      <w:jc w:val="both"/>
      <w:rPr>
        <w:rFonts w:ascii="Arial" w:hAnsi="Arial" w:cs="Arial"/>
        <w:b/>
        <w:sz w:val="22"/>
        <w:szCs w:val="22"/>
        <w:u w:val="single"/>
      </w:rPr>
    </w:pPr>
    <w:r w:rsidRPr="0033723D">
      <w:rPr>
        <w:rFonts w:ascii="Arial" w:hAnsi="Arial" w:cs="Arial"/>
        <w:b/>
        <w:sz w:val="22"/>
        <w:szCs w:val="22"/>
        <w:u w:val="single"/>
      </w:rPr>
      <w:t>Electrical Safety Regulation 2013</w:t>
    </w:r>
  </w:p>
  <w:p w:rsidR="00E93BC7" w:rsidRDefault="00E93BC7" w:rsidP="00E93BC7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Attorney-General and Minister for Justice</w:t>
    </w:r>
  </w:p>
  <w:p w:rsidR="00E93BC7" w:rsidRDefault="00E93BC7" w:rsidP="001D16B0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9B"/>
    <w:rsid w:val="00007BD1"/>
    <w:rsid w:val="0002265C"/>
    <w:rsid w:val="000430DD"/>
    <w:rsid w:val="00080F8F"/>
    <w:rsid w:val="0008575A"/>
    <w:rsid w:val="000911C1"/>
    <w:rsid w:val="000C3398"/>
    <w:rsid w:val="000E4528"/>
    <w:rsid w:val="00101D09"/>
    <w:rsid w:val="00102858"/>
    <w:rsid w:val="001318FA"/>
    <w:rsid w:val="00132D98"/>
    <w:rsid w:val="00140936"/>
    <w:rsid w:val="00174117"/>
    <w:rsid w:val="001B2C42"/>
    <w:rsid w:val="001D16B0"/>
    <w:rsid w:val="001E209B"/>
    <w:rsid w:val="001E7127"/>
    <w:rsid w:val="0021344B"/>
    <w:rsid w:val="00230045"/>
    <w:rsid w:val="002550EF"/>
    <w:rsid w:val="002D649F"/>
    <w:rsid w:val="0033723D"/>
    <w:rsid w:val="00341EB4"/>
    <w:rsid w:val="00385A8F"/>
    <w:rsid w:val="00387C3E"/>
    <w:rsid w:val="003A13A1"/>
    <w:rsid w:val="003B5871"/>
    <w:rsid w:val="0041673D"/>
    <w:rsid w:val="00442A9A"/>
    <w:rsid w:val="00446EFF"/>
    <w:rsid w:val="00464764"/>
    <w:rsid w:val="004B177B"/>
    <w:rsid w:val="004E3AE1"/>
    <w:rsid w:val="004E74B4"/>
    <w:rsid w:val="00501C66"/>
    <w:rsid w:val="0050474C"/>
    <w:rsid w:val="00550873"/>
    <w:rsid w:val="00647D6B"/>
    <w:rsid w:val="00654B0A"/>
    <w:rsid w:val="006F1680"/>
    <w:rsid w:val="00724843"/>
    <w:rsid w:val="00732E22"/>
    <w:rsid w:val="00740A3D"/>
    <w:rsid w:val="00757B12"/>
    <w:rsid w:val="007D1333"/>
    <w:rsid w:val="007E6000"/>
    <w:rsid w:val="00821E64"/>
    <w:rsid w:val="008476F8"/>
    <w:rsid w:val="00862003"/>
    <w:rsid w:val="008A4523"/>
    <w:rsid w:val="008D13AB"/>
    <w:rsid w:val="008D394D"/>
    <w:rsid w:val="008F44CD"/>
    <w:rsid w:val="00900F6B"/>
    <w:rsid w:val="00922621"/>
    <w:rsid w:val="0093748E"/>
    <w:rsid w:val="009E3745"/>
    <w:rsid w:val="00A527A5"/>
    <w:rsid w:val="00A82CA2"/>
    <w:rsid w:val="00AA0AAC"/>
    <w:rsid w:val="00AD6357"/>
    <w:rsid w:val="00AD7250"/>
    <w:rsid w:val="00AE1BAC"/>
    <w:rsid w:val="00AE69F0"/>
    <w:rsid w:val="00B71B3A"/>
    <w:rsid w:val="00BA0354"/>
    <w:rsid w:val="00BB1092"/>
    <w:rsid w:val="00C07656"/>
    <w:rsid w:val="00C330B2"/>
    <w:rsid w:val="00C40FB0"/>
    <w:rsid w:val="00C75E67"/>
    <w:rsid w:val="00CB1501"/>
    <w:rsid w:val="00CE6FBA"/>
    <w:rsid w:val="00CF0D8A"/>
    <w:rsid w:val="00CF2FF1"/>
    <w:rsid w:val="00D0580F"/>
    <w:rsid w:val="00D6589B"/>
    <w:rsid w:val="00D66F86"/>
    <w:rsid w:val="00D75134"/>
    <w:rsid w:val="00D75D59"/>
    <w:rsid w:val="00DA77A1"/>
    <w:rsid w:val="00DB6FE7"/>
    <w:rsid w:val="00DE61EC"/>
    <w:rsid w:val="00E40004"/>
    <w:rsid w:val="00E57526"/>
    <w:rsid w:val="00E93BC7"/>
    <w:rsid w:val="00E95C88"/>
    <w:rsid w:val="00E973BC"/>
    <w:rsid w:val="00F1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398"/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D6589B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D0580F"/>
    <w:rPr>
      <w:sz w:val="16"/>
      <w:szCs w:val="16"/>
    </w:rPr>
  </w:style>
  <w:style w:type="paragraph" w:styleId="CommentText">
    <w:name w:val="annotation text"/>
    <w:basedOn w:val="Normal"/>
    <w:semiHidden/>
    <w:rsid w:val="00D0580F"/>
    <w:rPr>
      <w:sz w:val="20"/>
    </w:rPr>
  </w:style>
  <w:style w:type="paragraph" w:styleId="CommentSubject">
    <w:name w:val="annotation subject"/>
    <w:basedOn w:val="CommentText"/>
    <w:next w:val="CommentText"/>
    <w:semiHidden/>
    <w:rsid w:val="00D0580F"/>
    <w:rPr>
      <w:b/>
      <w:bCs/>
    </w:rPr>
  </w:style>
  <w:style w:type="character" w:styleId="Hyperlink">
    <w:name w:val="Hyperlink"/>
    <w:rsid w:val="001B2C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ExNotes.pdf" TargetMode="External"/><Relationship Id="rId3" Type="http://schemas.openxmlformats.org/officeDocument/2006/relationships/settings" Target="settings.xml"/><Relationship Id="rId7" Type="http://schemas.openxmlformats.org/officeDocument/2006/relationships/hyperlink" Target="Attachments/Reg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Attachments/RA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1624</Characters>
  <Application>Microsoft Office Word</Application>
  <DocSecurity>0</DocSecurity>
  <Lines>25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1905</CharactersWithSpaces>
  <SharedDoc>false</SharedDoc>
  <HyperlinkBase>https://www.cabinet.qld.gov.au/documents/2013/Oct/elec safety reg/</HyperlinkBase>
  <HLinks>
    <vt:vector size="18" baseType="variant">
      <vt:variant>
        <vt:i4>6815863</vt:i4>
      </vt:variant>
      <vt:variant>
        <vt:i4>6</vt:i4>
      </vt:variant>
      <vt:variant>
        <vt:i4>0</vt:i4>
      </vt:variant>
      <vt:variant>
        <vt:i4>5</vt:i4>
      </vt:variant>
      <vt:variant>
        <vt:lpwstr>Attachments/RAS.pdf</vt:lpwstr>
      </vt:variant>
      <vt:variant>
        <vt:lpwstr/>
      </vt:variant>
      <vt:variant>
        <vt:i4>8061050</vt:i4>
      </vt:variant>
      <vt:variant>
        <vt:i4>3</vt:i4>
      </vt:variant>
      <vt:variant>
        <vt:i4>0</vt:i4>
      </vt:variant>
      <vt:variant>
        <vt:i4>5</vt:i4>
      </vt:variant>
      <vt:variant>
        <vt:lpwstr>Attachments/ExNotes.pdf</vt:lpwstr>
      </vt:variant>
      <vt:variant>
        <vt:lpwstr/>
      </vt:variant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Attachments/Reg.pdf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2014-01-21T00:46:00Z</cp:lastPrinted>
  <dcterms:created xsi:type="dcterms:W3CDTF">2017-10-25T00:54:00Z</dcterms:created>
  <dcterms:modified xsi:type="dcterms:W3CDTF">2018-03-06T01:22:00Z</dcterms:modified>
  <cp:category>Electricity,Safety,Legislation,Workplace_Health_and_Safety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-1056526090</vt:i4>
  </property>
  <property fmtid="{D5CDD505-2E9C-101B-9397-08002B2CF9AE}" pid="4" name="_PreviousAdHocReviewCycleID">
    <vt:i4>599293885</vt:i4>
  </property>
  <property fmtid="{D5CDD505-2E9C-101B-9397-08002B2CF9AE}" pid="5" name="_ReviewingToolsShownOnce">
    <vt:lpwstr/>
  </property>
</Properties>
</file>